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Адвокатура и адвокатская деятельность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«Адвокатура и адвокатская деятельность в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«Адвокатура и адвокатская деятельность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«Адвокатура и адвокатская деятельность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нормы права и основные направления адвокатской деятельности в сфере адвокатуры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нормы права и инструменты адвокатской деятельности в сфере адвокатуре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на практике норм права и инструментов адвокатской деятельности в сфере адвокатуры в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для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«Адвокатура и адвокатская деятельность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адвокатуры и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и организационные основы деятельности адвокатуры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адвокатуры. Статус адвокатских образований. Виды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Деятельность адвоката в уголовном судопроизводстве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Деятельность адвоката в гражданском и арбитражном судопроизводствах. Иные направления деятельности адвоката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адвокатуры и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и организационные основы деятельности адвокатуры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адвокатуры. Статус адвокатских образований. Виды адвокатской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Деятельность адвоката в уголовном судопроизводстве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Деятельность адвоката в гражданском и арбитражном судопроизводствах. Иные направления деятельности адвоката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97.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адвокатуры и адвокатской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адвокатуры. Понятие адвокатуры. Юридическая природа адвокатуры. Адвокатура как институт гражданского общества. Адвокатура в системе правового государства и судебная власть. Задачи адвокатуры. Понятие и признаки адвокатской деятельности. Виды адвокатской деятельности. Принципы деятельности адвокатуры: законность, независимость, самоуправляемость, корпоративность, равноправие адвокатов. Зарождение основ адвокатуры в Древней Греции и Римской империи. Цеховая и государственная организация органов адвокатуры. Общая характеристика судоустройства и судопроизводства в России до Судебной реформы 1864 года. Адвокатские функции в дореформенный период. Предпосылки возникновения профессиональной адвокатуры в России. Великая Судебная реформа 1864 года. Возникновение российской адвокатуры. Профессиональные объединения адвокатов. Процесс становления адвокатуры в пореформенной России. Видные представители адвокатского сословия. Контрреформа 1874 года: ее содержание. Изменения в функционировании адвокатуры и ее организации. Российская адвокатура в советский период. Надзор за адвокатурой со стороны государства. Организация адвокатуры. Закон СССР «Об адвокатуре в СССР» от 30 ноября 1979 года. Положение «Об адвокатуре РСФСР» от 20 ноября 1980 года. Концепция судебной реформы о назначении адвокатуры и роли адвоката в уголовном судопроизводстве.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и организационные основы деятельности адвокатуры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регулирующее деятельность адвокатуры. Международные акты относительно роли и назначения адвокатов. Всеобщая Декларация прав человека от 10 декабря 1948 года. Международный пакт о гражданских и политических правах от 16 декабря 1966 года. Европейская Конвенция о защите прав человека и основных свобод от 4 ноября 1950 года и Протоколы к ней. Свод принципов защиты всех лиц, подвергаемых задержанию или заключению под стражу в какой бы то ни было форме, утвержденный резолюцией Генеральной Ассамблеи ООН от 9 декабря 1988 года. Основные положения о роли адвокатов, принятые Восьмым конгрессом ООН по предупреждению преступлений в августе 1990 года. Конституция Российской Федерации 1993 года о праве на получение квалифицированной юридической помощи. Общая характеристика Федерального закона «Об адвокатской деятельности и адвокатуре в Российской Федерации» от 31 мая 2002 года. Кодифицированные процессуальные акты. Иные законодательные акты, регламентирующие деятельность адвокатуры. Кодекс профессиональной этики адвоката. Формы организация адвокатуры в Российской Федерации. Полномочия адвоката, его права и обязанности. Приобретение, приостановление и прекращение статуса адвоката. Гарантии независимости адвокатской деятельности и адвокатской неприкосновенности. Адвокатская тайна.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адвокатуры. Статус адвокатских образований. Виды адвокатской деятельности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объединения адвокатов и их органы. Адвокатские палаты. Советы адвокатских палат. Всероссийский съезд адвокатов. Собрания (конференции) адвокатов.</w:t>
            </w:r>
          </w:p>
          <w:p>
            <w:pPr>
              <w:jc w:val="both"/>
              <w:spacing w:after="0" w:line="240" w:lineRule="auto"/>
              <w:rPr>
                <w:sz w:val="24"/>
                <w:szCs w:val="24"/>
              </w:rPr>
            </w:pPr>
            <w:r>
              <w:rPr>
                <w:rFonts w:ascii="Times New Roman" w:hAnsi="Times New Roman" w:cs="Times New Roman"/>
                <w:color w:val="#000000"/>
                <w:sz w:val="24"/>
                <w:szCs w:val="24"/>
              </w:rPr>
              <w:t> Прежние и нынешние коллегии адвокатов, их понятие и понятие адвокатских бюро, адвокатских кабинетов. Традиционные и параллельные коллегии адвокатов в период до издания Федерального закона от 31 мая 2002 г. N 63-ФЗ «Об адвокатской деятельности и адвокатуре в Российской Федерации». Общее собрание (конференция), президиум, ревизионная и иные комиссии коллегий адвокатов, адвокатских бюро и их полномочия. Виды адвокатских образований, их создание и организация работы. Юридические консультации как муниципальные учреждения адвокатуры. Организация работы в них и роль заведующего юридической консультацией. Виды адвокатской деятельности и юридической помощи, оказываемой адвокатами гражданам и организациям. Филиалы адвокатских образований. Имущество объединений адвокатов и адвокатских образований. Учредительные документы адвокатских образований. Общественные объединения адвокатов. Соотношение понятий «некоммерческая организация», «общественное объединение», «адвокатское объединение», «адвокатская деятельность», «предпринимательская деятельность».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Деятельность адвоката в уголовном судопроизводстве</w:t>
            </w:r>
          </w:p>
        </w:tc>
      </w:tr>
      <w:tr>
        <w:trPr>
          <w:trHeight w:hRule="exact" w:val="5277.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обвиняемого (подозреваемого) на получение квалифицированной юридической помощи. Лица, допускаемые к участию в деле в качестве защитников. Основания обязательного участия защитника в уголовном процессе. Возложение обязанности предоставления обвиняемому (подозреваемому) защитника на лицо или орган, ведущий процесс. Обстоятельства, исключающие участие в деле защитника. Приглашение защитника. Основания назначения защитника дознавателем, следователем, прокурором, судом. Условия, при которых возможна замена защитника. Отказ обвиняемого (подозреваемого) от защитника. Запрет на отказ адвоката от принятой защиты. Процессуальное положение адвоката-защитника и адвоката – представителя потерпевшего в уголовном судопроизводстве. Адвокат свидетеля. Вопросы участия адвоката в доказывании. Вопросы коалиционной защиты. Коллизия позиций обвиняемого и защитника. Построение версий защиты. Выработка позиции по делу. Основные правила производства беседы защитника со своим подзащитным. Ознакомление защитника с материалами уголовного дела. Методика изучения материалов уголовного дела. Подготовка защитника к рассмотрению уголовного дела в суде. Особенности допроса защитником подсудимого, свидетелей, потерпевшего, эксперта, специалиста. Участие защитника в судебных прениях. Подготовка защитительной речи. Содержание защитительной речи. Произнесение речи. Реплика. Особенности участия защитника в суде присяжных. Обжалование защитником судебных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решений. Общая характеристика участия в уголовном судопроизводстве адвоката – представителя потерпевшего и адвоката свидетеля.</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Деятельность адвоката в гражданском и арбитражном судопроизводствах. Иные направления деятельности адвоката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представительства. Полномочия адвоката – представителя в гражданском процессе. Подготовка адвоката к участию в деле. Деятельность адвоката на досудебной стадии гражданского судопроизводства. Участие адвоката в судебном разбирательстве в гражданском процессе. Обжалование адвокатом судебных решений. Особенности участия адвоката в судебном разбирательстве в арбитражном суде. Деятельность адвоката на этапе подготовки слушания дела в Конституционном Суда РФ. Основные требования к обращению в Конституционный Суд РФ. Участие адвоката в судебном разбирательстве в Конституционном Суде РФ. Участие адвоката в производстве по делам об административных правонарушениях. Юридическое обслуживание адвокатом субъектов предпринимательской деятельности. Отдельные виды юридической помощи. Правовые заключения. Составление договоров и правовое сопровождение сделок. Консультационная работа адвоката. Составление юридических документов. Представление адвокатом интересов доверителя в правоохранительных, налоговых и иных административных органах.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адвокатуры и адвокатской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Действовавшее до принятия Федерального закона от 31 мая 2002 г. No 63-ФЗ «Об адвокатской деятельности и адвокатуре в Российской Федерации» законодательство об адвокатуре.</w:t>
            </w:r>
          </w:p>
          <w:p>
            <w:pPr>
              <w:jc w:val="both"/>
              <w:spacing w:after="0" w:line="240" w:lineRule="auto"/>
              <w:rPr>
                <w:sz w:val="24"/>
                <w:szCs w:val="24"/>
              </w:rPr>
            </w:pPr>
            <w:r>
              <w:rPr>
                <w:rFonts w:ascii="Times New Roman" w:hAnsi="Times New Roman" w:cs="Times New Roman"/>
                <w:color w:val="#000000"/>
                <w:sz w:val="24"/>
                <w:szCs w:val="24"/>
              </w:rPr>
              <w:t> 2.	Положение об адвокатуре РСФСР от 20 ноября 1980 г., УПК РСФСР от 27 октября 1960 г. с последующими изменениями.</w:t>
            </w:r>
          </w:p>
          <w:p>
            <w:pPr>
              <w:jc w:val="both"/>
              <w:spacing w:after="0" w:line="240" w:lineRule="auto"/>
              <w:rPr>
                <w:sz w:val="24"/>
                <w:szCs w:val="24"/>
              </w:rPr>
            </w:pPr>
            <w:r>
              <w:rPr>
                <w:rFonts w:ascii="Times New Roman" w:hAnsi="Times New Roman" w:cs="Times New Roman"/>
                <w:color w:val="#000000"/>
                <w:sz w:val="24"/>
                <w:szCs w:val="24"/>
              </w:rPr>
              <w:t> 3.	Становление российской адвокатуры после 1991 г. и роль адвокатуры на современном этапе.</w:t>
            </w:r>
          </w:p>
          <w:p>
            <w:pPr>
              <w:jc w:val="both"/>
              <w:spacing w:after="0" w:line="240" w:lineRule="auto"/>
              <w:rPr>
                <w:sz w:val="24"/>
                <w:szCs w:val="24"/>
              </w:rPr>
            </w:pPr>
            <w:r>
              <w:rPr>
                <w:rFonts w:ascii="Times New Roman" w:hAnsi="Times New Roman" w:cs="Times New Roman"/>
                <w:color w:val="#000000"/>
                <w:sz w:val="24"/>
                <w:szCs w:val="24"/>
              </w:rPr>
              <w:t> 4.	Попытки властей превратить адвокатуру в декоративный атрибут судебно- следственной системы в стране.</w:t>
            </w:r>
          </w:p>
          <w:p>
            <w:pPr>
              <w:jc w:val="both"/>
              <w:spacing w:after="0" w:line="240" w:lineRule="auto"/>
              <w:rPr>
                <w:sz w:val="24"/>
                <w:szCs w:val="24"/>
              </w:rPr>
            </w:pPr>
            <w:r>
              <w:rPr>
                <w:rFonts w:ascii="Times New Roman" w:hAnsi="Times New Roman" w:cs="Times New Roman"/>
                <w:color w:val="#000000"/>
                <w:sz w:val="24"/>
                <w:szCs w:val="24"/>
              </w:rPr>
              <w:t> 5.	Конституция РФ от 12 декабря 1993 г. о праве на получение квалифицированной юридической помощи.</w:t>
            </w:r>
          </w:p>
          <w:p>
            <w:pPr>
              <w:jc w:val="both"/>
              <w:spacing w:after="0" w:line="240" w:lineRule="auto"/>
              <w:rPr>
                <w:sz w:val="24"/>
                <w:szCs w:val="24"/>
              </w:rPr>
            </w:pPr>
            <w:r>
              <w:rPr>
                <w:rFonts w:ascii="Times New Roman" w:hAnsi="Times New Roman" w:cs="Times New Roman"/>
                <w:color w:val="#000000"/>
                <w:sz w:val="24"/>
                <w:szCs w:val="24"/>
              </w:rPr>
              <w:t> 6.	Конституционные декларации и реальность.</w:t>
            </w:r>
          </w:p>
          <w:p>
            <w:pPr>
              <w:jc w:val="both"/>
              <w:spacing w:after="0" w:line="240" w:lineRule="auto"/>
              <w:rPr>
                <w:sz w:val="24"/>
                <w:szCs w:val="24"/>
              </w:rPr>
            </w:pPr>
            <w:r>
              <w:rPr>
                <w:rFonts w:ascii="Times New Roman" w:hAnsi="Times New Roman" w:cs="Times New Roman"/>
                <w:color w:val="#000000"/>
                <w:sz w:val="24"/>
                <w:szCs w:val="24"/>
              </w:rPr>
              <w:t> 7.	Необходимость совершенствования организации и деятельности адвокатуры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и организационные основы деятельности адвокатуры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и независимость адвокатской деятельности. Проблемные вопросы деятельности адвокатуры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Диалектика отношений государства и адвокатуры.</w:t>
            </w:r>
          </w:p>
          <w:p>
            <w:pPr>
              <w:jc w:val="both"/>
              <w:spacing w:after="0" w:line="240" w:lineRule="auto"/>
              <w:rPr>
                <w:sz w:val="24"/>
                <w:szCs w:val="24"/>
              </w:rPr>
            </w:pPr>
            <w:r>
              <w:rPr>
                <w:rFonts w:ascii="Times New Roman" w:hAnsi="Times New Roman" w:cs="Times New Roman"/>
                <w:color w:val="#000000"/>
                <w:sz w:val="24"/>
                <w:szCs w:val="24"/>
              </w:rPr>
              <w:t> 3.	Независимость адвокатуры от государства как основное условие декларируемого равенства сторон в судебном процессе.</w:t>
            </w:r>
          </w:p>
          <w:p>
            <w:pPr>
              <w:jc w:val="both"/>
              <w:spacing w:after="0" w:line="240" w:lineRule="auto"/>
              <w:rPr>
                <w:sz w:val="24"/>
                <w:szCs w:val="24"/>
              </w:rPr>
            </w:pPr>
            <w:r>
              <w:rPr>
                <w:rFonts w:ascii="Times New Roman" w:hAnsi="Times New Roman" w:cs="Times New Roman"/>
                <w:color w:val="#000000"/>
                <w:sz w:val="24"/>
                <w:szCs w:val="24"/>
              </w:rPr>
              <w:t> 4.	Государственное регулирование в вопросах обеспечения прав и свобод граждан и доступности квалифицированной юридической помощи.</w:t>
            </w:r>
          </w:p>
          <w:p>
            <w:pPr>
              <w:jc w:val="both"/>
              <w:spacing w:after="0" w:line="240" w:lineRule="auto"/>
              <w:rPr>
                <w:sz w:val="24"/>
                <w:szCs w:val="24"/>
              </w:rPr>
            </w:pPr>
            <w:r>
              <w:rPr>
                <w:rFonts w:ascii="Times New Roman" w:hAnsi="Times New Roman" w:cs="Times New Roman"/>
                <w:color w:val="#000000"/>
                <w:sz w:val="24"/>
                <w:szCs w:val="24"/>
              </w:rPr>
              <w:t> 5.	Конституционная гарантия на получение квалифицированной юридической помощи – обязанность государства перед гражданами.</w:t>
            </w:r>
          </w:p>
          <w:p>
            <w:pPr>
              <w:jc w:val="both"/>
              <w:spacing w:after="0" w:line="240" w:lineRule="auto"/>
              <w:rPr>
                <w:sz w:val="24"/>
                <w:szCs w:val="24"/>
              </w:rPr>
            </w:pPr>
            <w:r>
              <w:rPr>
                <w:rFonts w:ascii="Times New Roman" w:hAnsi="Times New Roman" w:cs="Times New Roman"/>
                <w:color w:val="#000000"/>
                <w:sz w:val="24"/>
                <w:szCs w:val="24"/>
              </w:rPr>
              <w:t> 6.	Соотношение независимости адвокатуры 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7.	Прогрессивная роль Закона об адвокатуре и адвокатской деятельности в жизни общества и адвокатуры.</w:t>
            </w:r>
          </w:p>
          <w:p>
            <w:pPr>
              <w:jc w:val="both"/>
              <w:spacing w:after="0" w:line="240" w:lineRule="auto"/>
              <w:rPr>
                <w:sz w:val="24"/>
                <w:szCs w:val="24"/>
              </w:rPr>
            </w:pPr>
            <w:r>
              <w:rPr>
                <w:rFonts w:ascii="Times New Roman" w:hAnsi="Times New Roman" w:cs="Times New Roman"/>
                <w:color w:val="#000000"/>
                <w:sz w:val="24"/>
                <w:szCs w:val="24"/>
              </w:rPr>
              <w:t> 8.	Некоторые особенности и противоречия при применении норм Закона в процессе осуществления адвокатами адвокатской деятельности.</w:t>
            </w:r>
          </w:p>
          <w:p>
            <w:pPr>
              <w:jc w:val="both"/>
              <w:spacing w:after="0" w:line="240" w:lineRule="auto"/>
              <w:rPr>
                <w:sz w:val="24"/>
                <w:szCs w:val="24"/>
              </w:rPr>
            </w:pPr>
            <w:r>
              <w:rPr>
                <w:rFonts w:ascii="Times New Roman" w:hAnsi="Times New Roman" w:cs="Times New Roman"/>
                <w:color w:val="#000000"/>
                <w:sz w:val="24"/>
                <w:szCs w:val="24"/>
              </w:rPr>
              <w:t> 9.	Правовые способы разрешения возникающих коллизий.</w:t>
            </w:r>
          </w:p>
          <w:p>
            <w:pPr>
              <w:jc w:val="both"/>
              <w:spacing w:after="0" w:line="240" w:lineRule="auto"/>
              <w:rPr>
                <w:sz w:val="24"/>
                <w:szCs w:val="24"/>
              </w:rPr>
            </w:pPr>
            <w:r>
              <w:rPr>
                <w:rFonts w:ascii="Times New Roman" w:hAnsi="Times New Roman" w:cs="Times New Roman"/>
                <w:color w:val="#000000"/>
                <w:sz w:val="24"/>
                <w:szCs w:val="24"/>
              </w:rPr>
              <w:t> 10.	Роль и значение юридической науки, изучающей адвокатуру России, в формировании должного отношения к этому институту гражданского общества и совершенствовании законодательных основ регулирования адвокатской деятельности.</w:t>
            </w:r>
          </w:p>
          <w:p>
            <w:pPr>
              <w:jc w:val="both"/>
              <w:spacing w:after="0" w:line="240" w:lineRule="auto"/>
              <w:rPr>
                <w:sz w:val="24"/>
                <w:szCs w:val="24"/>
              </w:rPr>
            </w:pPr>
            <w:r>
              <w:rPr>
                <w:rFonts w:ascii="Times New Roman" w:hAnsi="Times New Roman" w:cs="Times New Roman"/>
                <w:color w:val="#000000"/>
                <w:sz w:val="24"/>
                <w:szCs w:val="24"/>
              </w:rPr>
              <w:t> 11.	Адвокатура и чрезвычайное положение. Политический нейтралитет адвокатуры.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адвокатуры. Статус адвокатских образований. Виды адвокатской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профессиональных объединения адвокатов.</w:t>
            </w:r>
          </w:p>
          <w:p>
            <w:pPr>
              <w:jc w:val="both"/>
              <w:spacing w:after="0" w:line="240" w:lineRule="auto"/>
              <w:rPr>
                <w:sz w:val="24"/>
                <w:szCs w:val="24"/>
              </w:rPr>
            </w:pPr>
            <w:r>
              <w:rPr>
                <w:rFonts w:ascii="Times New Roman" w:hAnsi="Times New Roman" w:cs="Times New Roman"/>
                <w:color w:val="#000000"/>
                <w:sz w:val="24"/>
                <w:szCs w:val="24"/>
              </w:rPr>
              <w:t> 2. Роль и полномочия адвокатских палат.</w:t>
            </w:r>
          </w:p>
          <w:p>
            <w:pPr>
              <w:jc w:val="both"/>
              <w:spacing w:after="0" w:line="240" w:lineRule="auto"/>
              <w:rPr>
                <w:sz w:val="24"/>
                <w:szCs w:val="24"/>
              </w:rPr>
            </w:pPr>
            <w:r>
              <w:rPr>
                <w:rFonts w:ascii="Times New Roman" w:hAnsi="Times New Roman" w:cs="Times New Roman"/>
                <w:color w:val="#000000"/>
                <w:sz w:val="24"/>
                <w:szCs w:val="24"/>
              </w:rPr>
              <w:t> 3. Роль и полномочия совета адвокатских палат.</w:t>
            </w:r>
          </w:p>
          <w:p>
            <w:pPr>
              <w:jc w:val="both"/>
              <w:spacing w:after="0" w:line="240" w:lineRule="auto"/>
              <w:rPr>
                <w:sz w:val="24"/>
                <w:szCs w:val="24"/>
              </w:rPr>
            </w:pPr>
            <w:r>
              <w:rPr>
                <w:rFonts w:ascii="Times New Roman" w:hAnsi="Times New Roman" w:cs="Times New Roman"/>
                <w:color w:val="#000000"/>
                <w:sz w:val="24"/>
                <w:szCs w:val="24"/>
              </w:rPr>
              <w:t> 4. Роль и полномочия Всероссийского съезда адвокатов.</w:t>
            </w:r>
          </w:p>
          <w:p>
            <w:pPr>
              <w:jc w:val="both"/>
              <w:spacing w:after="0" w:line="240" w:lineRule="auto"/>
              <w:rPr>
                <w:sz w:val="24"/>
                <w:szCs w:val="24"/>
              </w:rPr>
            </w:pPr>
            <w:r>
              <w:rPr>
                <w:rFonts w:ascii="Times New Roman" w:hAnsi="Times New Roman" w:cs="Times New Roman"/>
                <w:color w:val="#000000"/>
                <w:sz w:val="24"/>
                <w:szCs w:val="24"/>
              </w:rPr>
              <w:t> 5. Роль и полномочия собрания (конференции) адвокатов.</w:t>
            </w:r>
          </w:p>
          <w:p>
            <w:pPr>
              <w:jc w:val="both"/>
              <w:spacing w:after="0" w:line="240" w:lineRule="auto"/>
              <w:rPr>
                <w:sz w:val="24"/>
                <w:szCs w:val="24"/>
              </w:rPr>
            </w:pPr>
            <w:r>
              <w:rPr>
                <w:rFonts w:ascii="Times New Roman" w:hAnsi="Times New Roman" w:cs="Times New Roman"/>
                <w:color w:val="#000000"/>
                <w:sz w:val="24"/>
                <w:szCs w:val="24"/>
              </w:rPr>
              <w:t> 6. Адвокатские образования. Виды, создание, организация работы.</w:t>
            </w:r>
          </w:p>
          <w:p>
            <w:pPr>
              <w:jc w:val="both"/>
              <w:spacing w:after="0" w:line="240" w:lineRule="auto"/>
              <w:rPr>
                <w:sz w:val="24"/>
                <w:szCs w:val="24"/>
              </w:rPr>
            </w:pPr>
            <w:r>
              <w:rPr>
                <w:rFonts w:ascii="Times New Roman" w:hAnsi="Times New Roman" w:cs="Times New Roman"/>
                <w:color w:val="#000000"/>
                <w:sz w:val="24"/>
                <w:szCs w:val="24"/>
              </w:rPr>
              <w:t> 7. Организация и роль юридических консультаций, как муниципальных учреждений адвокатуры.</w:t>
            </w:r>
          </w:p>
          <w:p>
            <w:pPr>
              <w:jc w:val="both"/>
              <w:spacing w:after="0" w:line="240" w:lineRule="auto"/>
              <w:rPr>
                <w:sz w:val="24"/>
                <w:szCs w:val="24"/>
              </w:rPr>
            </w:pPr>
            <w:r>
              <w:rPr>
                <w:rFonts w:ascii="Times New Roman" w:hAnsi="Times New Roman" w:cs="Times New Roman"/>
                <w:color w:val="#000000"/>
                <w:sz w:val="24"/>
                <w:szCs w:val="24"/>
              </w:rPr>
              <w:t> 8. Адвокатская деятельность и виды юридической помощи.</w:t>
            </w:r>
          </w:p>
          <w:p>
            <w:pPr>
              <w:jc w:val="both"/>
              <w:spacing w:after="0" w:line="240" w:lineRule="auto"/>
              <w:rPr>
                <w:sz w:val="24"/>
                <w:szCs w:val="24"/>
              </w:rPr>
            </w:pPr>
            <w:r>
              <w:rPr>
                <w:rFonts w:ascii="Times New Roman" w:hAnsi="Times New Roman" w:cs="Times New Roman"/>
                <w:color w:val="#000000"/>
                <w:sz w:val="24"/>
                <w:szCs w:val="24"/>
              </w:rPr>
              <w:t> 9. Создание и деятельность филиалов адвокатских образований.</w:t>
            </w:r>
          </w:p>
          <w:p>
            <w:pPr>
              <w:jc w:val="both"/>
              <w:spacing w:after="0" w:line="240" w:lineRule="auto"/>
              <w:rPr>
                <w:sz w:val="24"/>
                <w:szCs w:val="24"/>
              </w:rPr>
            </w:pPr>
            <w:r>
              <w:rPr>
                <w:rFonts w:ascii="Times New Roman" w:hAnsi="Times New Roman" w:cs="Times New Roman"/>
                <w:color w:val="#000000"/>
                <w:sz w:val="24"/>
                <w:szCs w:val="24"/>
              </w:rPr>
              <w:t> 10. Значение и полномочия общественных объединений адвокатов.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Деятельность адвоката в уголовном судопроизводстве</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и значение уголовно-процессуального законодательства Российской Федерации в закреплении конституционных прав и свобод граждан, в том числе права на получение квалифицированной юридической помощи, права на судебную защиту, в том числе права на рассмотрение дела судом с участием присяжных заседателей. Роль в реализации этих положений адвокатуры и адвоката.</w:t>
            </w:r>
          </w:p>
          <w:p>
            <w:pPr>
              <w:jc w:val="both"/>
              <w:spacing w:after="0" w:line="240" w:lineRule="auto"/>
              <w:rPr>
                <w:sz w:val="24"/>
                <w:szCs w:val="24"/>
              </w:rPr>
            </w:pPr>
            <w:r>
              <w:rPr>
                <w:rFonts w:ascii="Times New Roman" w:hAnsi="Times New Roman" w:cs="Times New Roman"/>
                <w:color w:val="#000000"/>
                <w:sz w:val="24"/>
                <w:szCs w:val="24"/>
              </w:rPr>
              <w:t> 2. Допуск адвоката-защитника к участию в уголовном деле, приглашение, назначение, замена, отказ обвиняемого от защитника.</w:t>
            </w:r>
          </w:p>
          <w:p>
            <w:pPr>
              <w:jc w:val="both"/>
              <w:spacing w:after="0" w:line="240" w:lineRule="auto"/>
              <w:rPr>
                <w:sz w:val="24"/>
                <w:szCs w:val="24"/>
              </w:rPr>
            </w:pPr>
            <w:r>
              <w:rPr>
                <w:rFonts w:ascii="Times New Roman" w:hAnsi="Times New Roman" w:cs="Times New Roman"/>
                <w:color w:val="#000000"/>
                <w:sz w:val="24"/>
                <w:szCs w:val="24"/>
              </w:rPr>
              <w:t> 3. Отвод адвоката. Обязательное участие защитника в уголовном процессе.</w:t>
            </w:r>
          </w:p>
          <w:p>
            <w:pPr>
              <w:jc w:val="both"/>
              <w:spacing w:after="0" w:line="240" w:lineRule="auto"/>
              <w:rPr>
                <w:sz w:val="24"/>
                <w:szCs w:val="24"/>
              </w:rPr>
            </w:pPr>
            <w:r>
              <w:rPr>
                <w:rFonts w:ascii="Times New Roman" w:hAnsi="Times New Roman" w:cs="Times New Roman"/>
                <w:color w:val="#000000"/>
                <w:sz w:val="24"/>
                <w:szCs w:val="24"/>
              </w:rPr>
              <w:t> 4. Процессуальное положение адвоката-защитника в производстве по уголовным делам.</w:t>
            </w:r>
          </w:p>
          <w:p>
            <w:pPr>
              <w:jc w:val="both"/>
              <w:spacing w:after="0" w:line="240" w:lineRule="auto"/>
              <w:rPr>
                <w:sz w:val="24"/>
                <w:szCs w:val="24"/>
              </w:rPr>
            </w:pPr>
            <w:r>
              <w:rPr>
                <w:rFonts w:ascii="Times New Roman" w:hAnsi="Times New Roman" w:cs="Times New Roman"/>
                <w:color w:val="#000000"/>
                <w:sz w:val="24"/>
                <w:szCs w:val="24"/>
              </w:rPr>
              <w:t> 5. Участие адвоката в доказывании. Определение им круга необходимых доказательств. Способы собирания материалов, могущих быть доказательствами. Стратегия и тактика предъявления их на предварительном следствии и в суде. Выбор адвокатом линии зашиты и согласование ее с клиентом.</w:t>
            </w:r>
          </w:p>
          <w:p>
            <w:pPr>
              <w:jc w:val="both"/>
              <w:spacing w:after="0" w:line="240" w:lineRule="auto"/>
              <w:rPr>
                <w:sz w:val="24"/>
                <w:szCs w:val="24"/>
              </w:rPr>
            </w:pPr>
            <w:r>
              <w:rPr>
                <w:rFonts w:ascii="Times New Roman" w:hAnsi="Times New Roman" w:cs="Times New Roman"/>
                <w:color w:val="#000000"/>
                <w:sz w:val="24"/>
                <w:szCs w:val="24"/>
              </w:rPr>
              <w:t> 6. Участие адвоката-защитника в предварительном следствии и дознании. Полномочия адвоката в этой стадии. Особенность участия адвоката в следственном действии. Методика ознакомления адвоката с материалами уголовного дела.</w:t>
            </w:r>
          </w:p>
          <w:p>
            <w:pPr>
              <w:jc w:val="both"/>
              <w:spacing w:after="0" w:line="240" w:lineRule="auto"/>
              <w:rPr>
                <w:sz w:val="24"/>
                <w:szCs w:val="24"/>
              </w:rPr>
            </w:pPr>
            <w:r>
              <w:rPr>
                <w:rFonts w:ascii="Times New Roman" w:hAnsi="Times New Roman" w:cs="Times New Roman"/>
                <w:color w:val="#000000"/>
                <w:sz w:val="24"/>
                <w:szCs w:val="24"/>
              </w:rPr>
              <w:t> 7. Участие адвоката-защитника в судебном разбирательстве. Методика подготовки адвокатом материалов для рассмотрения дела в суде.</w:t>
            </w:r>
          </w:p>
          <w:p>
            <w:pPr>
              <w:jc w:val="both"/>
              <w:spacing w:after="0" w:line="240" w:lineRule="auto"/>
              <w:rPr>
                <w:sz w:val="24"/>
                <w:szCs w:val="24"/>
              </w:rPr>
            </w:pPr>
            <w:r>
              <w:rPr>
                <w:rFonts w:ascii="Times New Roman" w:hAnsi="Times New Roman" w:cs="Times New Roman"/>
                <w:color w:val="#000000"/>
                <w:sz w:val="24"/>
                <w:szCs w:val="24"/>
              </w:rPr>
              <w:t> 8. Особенности работы адвоката в различных частях судебного разбирательства и по делам о преступлениях несовершеннолетних. Реализация принципа состязательности в суде.</w:t>
            </w:r>
          </w:p>
          <w:p>
            <w:pPr>
              <w:jc w:val="both"/>
              <w:spacing w:after="0" w:line="240" w:lineRule="auto"/>
              <w:rPr>
                <w:sz w:val="24"/>
                <w:szCs w:val="24"/>
              </w:rPr>
            </w:pPr>
            <w:r>
              <w:rPr>
                <w:rFonts w:ascii="Times New Roman" w:hAnsi="Times New Roman" w:cs="Times New Roman"/>
                <w:color w:val="#000000"/>
                <w:sz w:val="24"/>
                <w:szCs w:val="24"/>
              </w:rPr>
              <w:t> 9. Особенности участия адвоката в суде присяжных, у мирового судьи.</w:t>
            </w:r>
          </w:p>
          <w:p>
            <w:pPr>
              <w:jc w:val="both"/>
              <w:spacing w:after="0" w:line="240" w:lineRule="auto"/>
              <w:rPr>
                <w:sz w:val="24"/>
                <w:szCs w:val="24"/>
              </w:rPr>
            </w:pPr>
            <w:r>
              <w:rPr>
                <w:rFonts w:ascii="Times New Roman" w:hAnsi="Times New Roman" w:cs="Times New Roman"/>
                <w:color w:val="#000000"/>
                <w:sz w:val="24"/>
                <w:szCs w:val="24"/>
              </w:rPr>
              <w:t> 10. Участие адвоката-защитника в апелляционной и кассационной инстанциях.</w:t>
            </w:r>
          </w:p>
          <w:p>
            <w:pPr>
              <w:jc w:val="both"/>
              <w:spacing w:after="0" w:line="240" w:lineRule="auto"/>
              <w:rPr>
                <w:sz w:val="24"/>
                <w:szCs w:val="24"/>
              </w:rPr>
            </w:pPr>
            <w:r>
              <w:rPr>
                <w:rFonts w:ascii="Times New Roman" w:hAnsi="Times New Roman" w:cs="Times New Roman"/>
                <w:color w:val="#000000"/>
                <w:sz w:val="24"/>
                <w:szCs w:val="24"/>
              </w:rPr>
              <w:t> 11. Методика составления жалобы в порядке надзора. Анализ нарушений, допущенных на предыдущих стадиях уголовного процесса.</w:t>
            </w:r>
          </w:p>
          <w:p>
            <w:pPr>
              <w:jc w:val="both"/>
              <w:spacing w:after="0" w:line="240" w:lineRule="auto"/>
              <w:rPr>
                <w:sz w:val="24"/>
                <w:szCs w:val="24"/>
              </w:rPr>
            </w:pPr>
            <w:r>
              <w:rPr>
                <w:rFonts w:ascii="Times New Roman" w:hAnsi="Times New Roman" w:cs="Times New Roman"/>
                <w:color w:val="#000000"/>
                <w:sz w:val="24"/>
                <w:szCs w:val="24"/>
              </w:rPr>
              <w:t> 12. Роль и значение гражданского процессуального законодательства Российской Федерации в закреплении конституционных прав и свобод граждан, в том числе права на получение квалифицированной юридической помощи; права на судебную защиту, в том числе права на единоличное или коллегиальное рассмотрение дела судом. Роль в реализации этих положений адвокатуры и адвоката-представителя.</w:t>
            </w:r>
          </w:p>
          <w:p>
            <w:pPr>
              <w:jc w:val="both"/>
              <w:spacing w:after="0" w:line="240" w:lineRule="auto"/>
              <w:rPr>
                <w:sz w:val="24"/>
                <w:szCs w:val="24"/>
              </w:rPr>
            </w:pPr>
            <w:r>
              <w:rPr>
                <w:rFonts w:ascii="Times New Roman" w:hAnsi="Times New Roman" w:cs="Times New Roman"/>
                <w:color w:val="#000000"/>
                <w:sz w:val="24"/>
                <w:szCs w:val="24"/>
              </w:rPr>
              <w:t> 13. Допуск адвоката к участию в гражданском деле, приглашение, замена, отказ от адвоката-представителя.</w:t>
            </w:r>
          </w:p>
          <w:p>
            <w:pPr>
              <w:jc w:val="both"/>
              <w:spacing w:after="0" w:line="240" w:lineRule="auto"/>
              <w:rPr>
                <w:sz w:val="24"/>
                <w:szCs w:val="24"/>
              </w:rPr>
            </w:pPr>
            <w:r>
              <w:rPr>
                <w:rFonts w:ascii="Times New Roman" w:hAnsi="Times New Roman" w:cs="Times New Roman"/>
                <w:color w:val="#000000"/>
                <w:sz w:val="24"/>
                <w:szCs w:val="24"/>
              </w:rPr>
              <w:t> 14. Понятие и значение представительства. Полномочия адвоката-представителя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15. Подготовка адвоката к ведению дела. Составление досье клиента. Примерный перечень обязательных материалов по каждому делу: копии искового заявления и возражения на него, выписки из приобщенных к делу документов, копии письменных ходатайств, план или тезисы выступления адвоката по делу, выписка из протокола судебного заседания, копия решения суда, копия апелляционной, кассационной жалобы и др.</w:t>
            </w:r>
          </w:p>
          <w:p>
            <w:pPr>
              <w:jc w:val="both"/>
              <w:spacing w:after="0" w:line="240" w:lineRule="auto"/>
              <w:rPr>
                <w:sz w:val="24"/>
                <w:szCs w:val="24"/>
              </w:rPr>
            </w:pPr>
            <w:r>
              <w:rPr>
                <w:rFonts w:ascii="Times New Roman" w:hAnsi="Times New Roman" w:cs="Times New Roman"/>
                <w:color w:val="#000000"/>
                <w:sz w:val="24"/>
                <w:szCs w:val="24"/>
              </w:rPr>
              <w:t> 16. Участие адвоката в рассмотрении гражданских дел в суде первой инстанции, апелляционном, кассационном рассмотрении гражданского дела и надзорном производстве.</w:t>
            </w:r>
          </w:p>
          <w:p>
            <w:pPr>
              <w:jc w:val="both"/>
              <w:spacing w:after="0" w:line="240" w:lineRule="auto"/>
              <w:rPr>
                <w:sz w:val="24"/>
                <w:szCs w:val="24"/>
              </w:rPr>
            </w:pPr>
            <w:r>
              <w:rPr>
                <w:rFonts w:ascii="Times New Roman" w:hAnsi="Times New Roman" w:cs="Times New Roman"/>
                <w:color w:val="#000000"/>
                <w:sz w:val="24"/>
                <w:szCs w:val="24"/>
              </w:rPr>
              <w:t> 17. Методика составления апелляционной, кассационной жалобы и жалобы в порядке надзора по гражданским делам.</w:t>
            </w:r>
          </w:p>
          <w:p>
            <w:pPr>
              <w:jc w:val="both"/>
              <w:spacing w:after="0" w:line="240" w:lineRule="auto"/>
              <w:rPr>
                <w:sz w:val="24"/>
                <w:szCs w:val="24"/>
              </w:rPr>
            </w:pPr>
            <w:r>
              <w:rPr>
                <w:rFonts w:ascii="Times New Roman" w:hAnsi="Times New Roman" w:cs="Times New Roman"/>
                <w:color w:val="#000000"/>
                <w:sz w:val="24"/>
                <w:szCs w:val="24"/>
              </w:rPr>
              <w:t> 18. Методика и тактика обжалования приговора: изучение приговора и протокола судебного заседания, беседа с осужденным и решение вопроса о принесении апелляционной, кассационной жалобы, составление жалобы и порядок представления ее, а также дополнительной жалобы и дополнительных материалов в апелляционную, кассационную инстанцию</w:t>
            </w:r>
          </w:p>
          <w:p>
            <w:pPr>
              <w:jc w:val="both"/>
              <w:spacing w:after="0" w:line="240" w:lineRule="auto"/>
              <w:rPr>
                <w:sz w:val="24"/>
                <w:szCs w:val="24"/>
              </w:rPr>
            </w:pPr>
            <w:r>
              <w:rPr>
                <w:rFonts w:ascii="Times New Roman" w:hAnsi="Times New Roman" w:cs="Times New Roman"/>
                <w:color w:val="#000000"/>
                <w:sz w:val="24"/>
                <w:szCs w:val="24"/>
              </w:rPr>
              <w:t> 19. Адвокат-представитель потерпевшего, гражданского истца и гражданского ответчика в уголовном процессе. Возможность участия адвоката в судебном заседании при рассмотрении жалобы (представления) в порядке надзора.</w:t>
            </w:r>
          </w:p>
          <w:p>
            <w:pPr>
              <w:jc w:val="both"/>
              <w:spacing w:after="0" w:line="240" w:lineRule="auto"/>
              <w:rPr>
                <w:sz w:val="24"/>
                <w:szCs w:val="24"/>
              </w:rPr>
            </w:pPr>
            <w:r>
              <w:rPr>
                <w:rFonts w:ascii="Times New Roman" w:hAnsi="Times New Roman" w:cs="Times New Roman"/>
                <w:color w:val="#000000"/>
                <w:sz w:val="24"/>
                <w:szCs w:val="24"/>
              </w:rPr>
              <w:t> 20. Правовые основания участия адвоката-представителя в процессе по уголовным делам и его прав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Деятельность адвоката в гражданском и арбитражном судопроизводствах. Иные направления деятельности адвоката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рыночных отношений в современной России. Роль малого и среднего бизнеса и предпринимательства в жизни общества, государства и граждан России. Олигархический бизнес в России как капиталистический монополист и дестабилизатор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2. Способы защиты имущества и имущественных прав граждан и организаций и участие в такой защите адвокатов-представителей.</w:t>
            </w:r>
          </w:p>
          <w:p>
            <w:pPr>
              <w:jc w:val="both"/>
              <w:spacing w:after="0" w:line="240" w:lineRule="auto"/>
              <w:rPr>
                <w:sz w:val="24"/>
                <w:szCs w:val="24"/>
              </w:rPr>
            </w:pPr>
            <w:r>
              <w:rPr>
                <w:rFonts w:ascii="Times New Roman" w:hAnsi="Times New Roman" w:cs="Times New Roman"/>
                <w:color w:val="#000000"/>
                <w:sz w:val="24"/>
                <w:szCs w:val="24"/>
              </w:rPr>
              <w:t> 3. Участие адвоката в защите неимущественных прав организаций.</w:t>
            </w:r>
          </w:p>
          <w:p>
            <w:pPr>
              <w:jc w:val="both"/>
              <w:spacing w:after="0" w:line="240" w:lineRule="auto"/>
              <w:rPr>
                <w:sz w:val="24"/>
                <w:szCs w:val="24"/>
              </w:rPr>
            </w:pPr>
            <w:r>
              <w:rPr>
                <w:rFonts w:ascii="Times New Roman" w:hAnsi="Times New Roman" w:cs="Times New Roman"/>
                <w:color w:val="#000000"/>
                <w:sz w:val="24"/>
                <w:szCs w:val="24"/>
              </w:rPr>
              <w:t> 4. Формы участия адвокатов в оказании квалифицированной юридической помощи организациям.</w:t>
            </w:r>
          </w:p>
          <w:p>
            <w:pPr>
              <w:jc w:val="both"/>
              <w:spacing w:after="0" w:line="240" w:lineRule="auto"/>
              <w:rPr>
                <w:sz w:val="24"/>
                <w:szCs w:val="24"/>
              </w:rPr>
            </w:pPr>
            <w:r>
              <w:rPr>
                <w:rFonts w:ascii="Times New Roman" w:hAnsi="Times New Roman" w:cs="Times New Roman"/>
                <w:color w:val="#000000"/>
                <w:sz w:val="24"/>
                <w:szCs w:val="24"/>
              </w:rPr>
              <w:t> 5. Арбитражный процессуальный кодекс Российской Федерации как процессуальная основа защиты бизнеса и предпринимательства.</w:t>
            </w:r>
          </w:p>
          <w:p>
            <w:pPr>
              <w:jc w:val="both"/>
              <w:spacing w:after="0" w:line="240" w:lineRule="auto"/>
              <w:rPr>
                <w:sz w:val="24"/>
                <w:szCs w:val="24"/>
              </w:rPr>
            </w:pPr>
            <w:r>
              <w:rPr>
                <w:rFonts w:ascii="Times New Roman" w:hAnsi="Times New Roman" w:cs="Times New Roman"/>
                <w:color w:val="#000000"/>
                <w:sz w:val="24"/>
                <w:szCs w:val="24"/>
              </w:rPr>
              <w:t> 6. Формы участия адвоката при рассмотрении экономических споров в арбитражных судах первой и второй инстанций, в кассационном и надзорном судопроизводстве.</w:t>
            </w:r>
          </w:p>
          <w:p>
            <w:pPr>
              <w:jc w:val="both"/>
              <w:spacing w:after="0" w:line="240" w:lineRule="auto"/>
              <w:rPr>
                <w:sz w:val="24"/>
                <w:szCs w:val="24"/>
              </w:rPr>
            </w:pPr>
            <w:r>
              <w:rPr>
                <w:rFonts w:ascii="Times New Roman" w:hAnsi="Times New Roman" w:cs="Times New Roman"/>
                <w:color w:val="#000000"/>
                <w:sz w:val="24"/>
                <w:szCs w:val="24"/>
              </w:rPr>
              <w:t> 7. Особенности судебного разбирательства хозяйственных дел с участием адвокатов в арбитражных судах.</w:t>
            </w:r>
          </w:p>
          <w:p>
            <w:pPr>
              <w:jc w:val="both"/>
              <w:spacing w:after="0" w:line="240" w:lineRule="auto"/>
              <w:rPr>
                <w:sz w:val="24"/>
                <w:szCs w:val="24"/>
              </w:rPr>
            </w:pPr>
            <w:r>
              <w:rPr>
                <w:rFonts w:ascii="Times New Roman" w:hAnsi="Times New Roman" w:cs="Times New Roman"/>
                <w:color w:val="#000000"/>
                <w:sz w:val="24"/>
                <w:szCs w:val="24"/>
              </w:rPr>
              <w:t> 8. Законодательство о третейском производстве по хозяйственным спорам.</w:t>
            </w:r>
          </w:p>
          <w:p>
            <w:pPr>
              <w:jc w:val="both"/>
              <w:spacing w:after="0" w:line="240" w:lineRule="auto"/>
              <w:rPr>
                <w:sz w:val="24"/>
                <w:szCs w:val="24"/>
              </w:rPr>
            </w:pPr>
            <w:r>
              <w:rPr>
                <w:rFonts w:ascii="Times New Roman" w:hAnsi="Times New Roman" w:cs="Times New Roman"/>
                <w:color w:val="#000000"/>
                <w:sz w:val="24"/>
                <w:szCs w:val="24"/>
              </w:rPr>
              <w:t> 9. Участие адвоката в переговорном процессе при разрешении споров, возникших из хозяйственных взаимоотношений субъектов предпринимательства.</w:t>
            </w:r>
          </w:p>
          <w:p>
            <w:pPr>
              <w:jc w:val="both"/>
              <w:spacing w:after="0" w:line="240" w:lineRule="auto"/>
              <w:rPr>
                <w:sz w:val="24"/>
                <w:szCs w:val="24"/>
              </w:rPr>
            </w:pPr>
            <w:r>
              <w:rPr>
                <w:rFonts w:ascii="Times New Roman" w:hAnsi="Times New Roman" w:cs="Times New Roman"/>
                <w:color w:val="#000000"/>
                <w:sz w:val="24"/>
                <w:szCs w:val="24"/>
              </w:rPr>
              <w:t> 10. Участие адвоката в юридической помощи предпринимательским структурам и правовом обеспечении хозяйственной деятельности субъектов малого и среднего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11. Пределы взаимоотношений адвоката с олигархическим бизнесом и алгоритм поведения с организациями, занимающимися уклонением от налогов, отмыванием денежных средств, незаконной предпринимательской деятельностью, другой незаконной экономической деятельностью.</w:t>
            </w:r>
          </w:p>
          <w:p>
            <w:pPr>
              <w:jc w:val="both"/>
              <w:spacing w:after="0" w:line="240" w:lineRule="auto"/>
              <w:rPr>
                <w:sz w:val="24"/>
                <w:szCs w:val="24"/>
              </w:rPr>
            </w:pPr>
            <w:r>
              <w:rPr>
                <w:rFonts w:ascii="Times New Roman" w:hAnsi="Times New Roman" w:cs="Times New Roman"/>
                <w:color w:val="#000000"/>
                <w:sz w:val="24"/>
                <w:szCs w:val="24"/>
              </w:rPr>
              <w:t> 12. Значение гражданского, налогового, предпринимательского, коммерческого, финансового, земельного права и иных юридических наук для защиты малого и среднего бизнеса и предпринимательства.</w:t>
            </w:r>
          </w:p>
          <w:p>
            <w:pPr>
              <w:jc w:val="both"/>
              <w:spacing w:after="0" w:line="240" w:lineRule="auto"/>
              <w:rPr>
                <w:sz w:val="24"/>
                <w:szCs w:val="24"/>
              </w:rPr>
            </w:pPr>
            <w:r>
              <w:rPr>
                <w:rFonts w:ascii="Times New Roman" w:hAnsi="Times New Roman" w:cs="Times New Roman"/>
                <w:color w:val="#000000"/>
                <w:sz w:val="24"/>
                <w:szCs w:val="24"/>
              </w:rPr>
              <w:t> 13. Значение экономических знаний адвоката при осуществлении представительства хозяйствующих субъектов в государственных структурах и арбитражном судопроизводстве.</w:t>
            </w:r>
          </w:p>
          <w:p>
            <w:pPr>
              <w:jc w:val="both"/>
              <w:spacing w:after="0" w:line="240" w:lineRule="auto"/>
              <w:rPr>
                <w:sz w:val="24"/>
                <w:szCs w:val="24"/>
              </w:rPr>
            </w:pPr>
            <w:r>
              <w:rPr>
                <w:rFonts w:ascii="Times New Roman" w:hAnsi="Times New Roman" w:cs="Times New Roman"/>
                <w:color w:val="#000000"/>
                <w:sz w:val="24"/>
                <w:szCs w:val="24"/>
              </w:rPr>
              <w:t> 14. Роль и место адвоката в процессе третейского рассмотрения хозяйственных споров.</w:t>
            </w:r>
          </w:p>
          <w:p>
            <w:pPr>
              <w:jc w:val="both"/>
              <w:spacing w:after="0" w:line="240" w:lineRule="auto"/>
              <w:rPr>
                <w:sz w:val="24"/>
                <w:szCs w:val="24"/>
              </w:rPr>
            </w:pPr>
            <w:r>
              <w:rPr>
                <w:rFonts w:ascii="Times New Roman" w:hAnsi="Times New Roman" w:cs="Times New Roman"/>
                <w:color w:val="#000000"/>
                <w:sz w:val="24"/>
                <w:szCs w:val="24"/>
              </w:rPr>
              <w:t> 15. Место и роль адвоката в арбитражном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«Адвокатура и адвокатская деятельность в Российской Федерации»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Адвокатура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Казимирчук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Клишина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Матюшкин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Степанков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Шугаев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Энтин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Торкунова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известных</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Судебные</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известных</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Судоустройство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правоохранительные</w:t>
            </w:r>
            <w:r>
              <w:rPr/>
              <w:t xml:space="preserve"> </w:t>
            </w:r>
            <w:r>
              <w:rPr>
                <w:rFonts w:ascii="Times New Roman" w:hAnsi="Times New Roman" w:cs="Times New Roman"/>
                <w:color w:val="#000000"/>
                <w:sz w:val="24"/>
                <w:szCs w:val="24"/>
              </w:rPr>
              <w:t>органы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Насонов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Хохряков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https://urait.ru/bcode/489698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Цечоев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2023-2024_ФГОС3++2023_Маг-ОФО-ГМУ(ЮО)(23)_plx_Адвокатура и адвокатская деятельность в Российской Федерации</dc:title>
  <dc:creator>FastReport.NET</dc:creator>
</cp:coreProperties>
</file>